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E" w:rsidRDefault="00C51A2A">
      <w:pPr>
        <w:pStyle w:val="Titolo1"/>
        <w:ind w:left="47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8pt;margin-top:555.05pt;width:9.85pt;height:247.9pt;z-index:1048;mso-position-horizontal-relative:page;mso-position-vertical-relative:page" filled="f" stroked="f">
            <v:textbox style="layout-flow:vertical;mso-layout-flow-alt:bottom-to-top" inset="0,0,0,0">
              <w:txbxContent>
                <w:p w:rsidR="00B6078E" w:rsidRDefault="00C51A2A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CAPORALI PAOLA Emesso Da: POSTECOM CA3 Serial#: 15f944</w:t>
                  </w:r>
                </w:p>
              </w:txbxContent>
            </v:textbox>
            <w10:wrap anchorx="page" anchory="page"/>
          </v:shape>
        </w:pict>
      </w:r>
      <w:r>
        <w:t xml:space="preserve">N. R.G. 1058/2014 (a cui è riunito il </w:t>
      </w:r>
      <w:proofErr w:type="spellStart"/>
      <w:r>
        <w:t>proc</w:t>
      </w:r>
      <w:proofErr w:type="spellEnd"/>
      <w:r>
        <w:t>. 3273714RG)</w:t>
      </w:r>
    </w:p>
    <w:p w:rsidR="00B6078E" w:rsidRDefault="00C51A2A">
      <w:pPr>
        <w:pStyle w:val="Corpotesto"/>
        <w:spacing w:before="8"/>
        <w:ind w:left="0"/>
        <w:jc w:val="left"/>
        <w:rPr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3394075</wp:posOffset>
            </wp:positionH>
            <wp:positionV relativeFrom="paragraph">
              <wp:posOffset>88703</wp:posOffset>
            </wp:positionV>
            <wp:extent cx="736219" cy="85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1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78E" w:rsidRDefault="00C51A2A">
      <w:pPr>
        <w:spacing w:before="114"/>
        <w:ind w:left="355"/>
        <w:jc w:val="center"/>
        <w:rPr>
          <w:b/>
          <w:sz w:val="24"/>
        </w:rPr>
      </w:pPr>
      <w:r>
        <w:rPr>
          <w:b/>
          <w:sz w:val="24"/>
        </w:rPr>
        <w:t>REPUBBLICA ITALIANA</w:t>
      </w:r>
    </w:p>
    <w:p w:rsidR="00B6078E" w:rsidRDefault="00C51A2A">
      <w:pPr>
        <w:spacing w:before="137"/>
        <w:ind w:left="360"/>
        <w:jc w:val="center"/>
        <w:rPr>
          <w:b/>
          <w:sz w:val="24"/>
        </w:rPr>
      </w:pPr>
      <w:r>
        <w:rPr>
          <w:b/>
          <w:sz w:val="24"/>
        </w:rPr>
        <w:t>IN NOME DEL POPOLO ITALIANO</w:t>
      </w:r>
    </w:p>
    <w:p w:rsidR="00B6078E" w:rsidRDefault="00C51A2A">
      <w:pPr>
        <w:spacing w:before="139"/>
        <w:ind w:left="359"/>
        <w:jc w:val="center"/>
        <w:rPr>
          <w:b/>
          <w:sz w:val="24"/>
        </w:rPr>
      </w:pPr>
      <w:r>
        <w:rPr>
          <w:b/>
          <w:sz w:val="24"/>
        </w:rPr>
        <w:t>*****</w:t>
      </w:r>
    </w:p>
    <w:p w:rsidR="00B6078E" w:rsidRDefault="00C51A2A">
      <w:pPr>
        <w:spacing w:before="137"/>
        <w:ind w:left="358"/>
        <w:jc w:val="center"/>
        <w:rPr>
          <w:b/>
          <w:sz w:val="24"/>
        </w:rPr>
      </w:pPr>
      <w:r>
        <w:rPr>
          <w:b/>
          <w:sz w:val="24"/>
        </w:rPr>
        <w:t>TRIBUNALE ORDINARIO di GROSSETO</w:t>
      </w:r>
    </w:p>
    <w:p w:rsidR="00B6078E" w:rsidRDefault="00B6078E">
      <w:pPr>
        <w:pStyle w:val="Corpotesto"/>
        <w:ind w:left="0"/>
        <w:jc w:val="left"/>
        <w:rPr>
          <w:b/>
          <w:sz w:val="26"/>
        </w:rPr>
      </w:pPr>
    </w:p>
    <w:p w:rsidR="00B6078E" w:rsidRDefault="00B6078E">
      <w:pPr>
        <w:pStyle w:val="Corpotesto"/>
        <w:spacing w:before="1"/>
        <w:ind w:left="0"/>
        <w:jc w:val="left"/>
        <w:rPr>
          <w:b/>
          <w:sz w:val="22"/>
        </w:rPr>
      </w:pPr>
    </w:p>
    <w:p w:rsidR="00B6078E" w:rsidRDefault="00C51A2A">
      <w:pPr>
        <w:pStyle w:val="Corpotesto"/>
        <w:jc w:val="left"/>
      </w:pPr>
      <w:r>
        <w:t>Il Tribunale, nella persona del Giudice, dott.ssa Paola Caporali ha pronunciato la seguente</w:t>
      </w:r>
    </w:p>
    <w:p w:rsidR="00B6078E" w:rsidRDefault="00C51A2A">
      <w:pPr>
        <w:pStyle w:val="Titolo1"/>
        <w:spacing w:before="139"/>
      </w:pPr>
      <w:r>
        <w:t>S E N T E N Z A</w:t>
      </w:r>
    </w:p>
    <w:p w:rsidR="00B6078E" w:rsidRDefault="00C51A2A">
      <w:pPr>
        <w:pStyle w:val="Corpotesto"/>
        <w:spacing w:before="137"/>
        <w:jc w:val="left"/>
      </w:pPr>
      <w:r>
        <w:t xml:space="preserve">nella causa civile di I Grado iscritta al n. </w:t>
      </w:r>
      <w:proofErr w:type="spellStart"/>
      <w:r>
        <w:t>r.g</w:t>
      </w:r>
      <w:proofErr w:type="spellEnd"/>
      <w:r>
        <w:t xml:space="preserve">. </w:t>
      </w:r>
      <w:r>
        <w:rPr>
          <w:b/>
        </w:rPr>
        <w:t xml:space="preserve">1058/2014 </w:t>
      </w:r>
      <w:r>
        <w:t>tra:</w:t>
      </w:r>
    </w:p>
    <w:p w:rsidR="00B6078E" w:rsidRDefault="00DB58FF">
      <w:pPr>
        <w:pStyle w:val="Corpotesto"/>
        <w:spacing w:before="137" w:line="360" w:lineRule="auto"/>
        <w:jc w:val="left"/>
      </w:pPr>
      <w:r>
        <w:t>XXXXXXXXXXXXX</w:t>
      </w:r>
      <w:r w:rsidR="00C51A2A">
        <w:t>, con l’avv. LEPRI FRANCESCO elettivamente domiciliati presso il difensore giusta delega in atti;</w:t>
      </w:r>
    </w:p>
    <w:p w:rsidR="00B6078E" w:rsidRDefault="00C51A2A">
      <w:pPr>
        <w:ind w:right="136"/>
        <w:jc w:val="right"/>
        <w:rPr>
          <w:i/>
          <w:sz w:val="24"/>
        </w:rPr>
      </w:pPr>
      <w:r>
        <w:rPr>
          <w:i/>
          <w:spacing w:val="-1"/>
          <w:sz w:val="24"/>
        </w:rPr>
        <w:t>-ATTORI-</w:t>
      </w:r>
    </w:p>
    <w:p w:rsidR="00B6078E" w:rsidRDefault="00C51A2A">
      <w:pPr>
        <w:pStyle w:val="Corpotesto"/>
        <w:spacing w:before="139"/>
        <w:ind w:left="360"/>
        <w:jc w:val="center"/>
      </w:pPr>
      <w:r>
        <w:t>e</w:t>
      </w:r>
    </w:p>
    <w:p w:rsidR="00B6078E" w:rsidRDefault="00DB58FF">
      <w:pPr>
        <w:spacing w:before="138"/>
        <w:ind w:left="472"/>
        <w:rPr>
          <w:sz w:val="24"/>
        </w:rPr>
      </w:pPr>
      <w:r>
        <w:rPr>
          <w:sz w:val="24"/>
        </w:rPr>
        <w:t>XXXXXXXXXXXXXXXXXXX</w:t>
      </w:r>
      <w:r w:rsidR="00C51A2A">
        <w:rPr>
          <w:sz w:val="24"/>
        </w:rPr>
        <w:t>, con l’avv. VASELLI</w:t>
      </w:r>
      <w:r w:rsidR="00C51A2A">
        <w:rPr>
          <w:spacing w:val="28"/>
          <w:sz w:val="24"/>
        </w:rPr>
        <w:t xml:space="preserve"> </w:t>
      </w:r>
      <w:r w:rsidR="00C51A2A">
        <w:rPr>
          <w:sz w:val="24"/>
        </w:rPr>
        <w:t>RICCARDO,</w:t>
      </w:r>
    </w:p>
    <w:p w:rsidR="00B6078E" w:rsidRDefault="00C51A2A">
      <w:pPr>
        <w:pStyle w:val="Corpotesto"/>
        <w:spacing w:before="139"/>
        <w:jc w:val="left"/>
      </w:pPr>
      <w:r>
        <w:t>elettivamente domiciliata presso il difensore giusta de</w:t>
      </w:r>
      <w:r>
        <w:t>lega in atti</w:t>
      </w:r>
    </w:p>
    <w:p w:rsidR="00B6078E" w:rsidRDefault="00C51A2A">
      <w:pPr>
        <w:spacing w:before="137"/>
        <w:ind w:right="110"/>
        <w:jc w:val="right"/>
        <w:rPr>
          <w:i/>
          <w:sz w:val="24"/>
        </w:rPr>
      </w:pPr>
      <w:r>
        <w:rPr>
          <w:i/>
          <w:sz w:val="24"/>
        </w:rPr>
        <w:t>-ATTRICE-</w:t>
      </w:r>
    </w:p>
    <w:p w:rsidR="00B6078E" w:rsidRDefault="00C51A2A">
      <w:pPr>
        <w:pStyle w:val="Corpotesto"/>
        <w:spacing w:before="139"/>
        <w:ind w:left="355"/>
        <w:jc w:val="center"/>
      </w:pPr>
      <w:proofErr w:type="spellStart"/>
      <w:r>
        <w:t>nonchè</w:t>
      </w:r>
      <w:proofErr w:type="spellEnd"/>
    </w:p>
    <w:p w:rsidR="00B6078E" w:rsidRDefault="00DB58FF">
      <w:pPr>
        <w:pStyle w:val="Corpotesto"/>
        <w:spacing w:before="137" w:line="360" w:lineRule="auto"/>
        <w:ind w:firstLine="60"/>
        <w:jc w:val="left"/>
      </w:pPr>
      <w:r>
        <w:t xml:space="preserve">XXXXXXXXXXXX </w:t>
      </w:r>
      <w:r w:rsidR="00C51A2A">
        <w:t>con il patrocinio dell’avv. GIULIANI NICOLA elettivamente domiciliato presso il difensore giusta delega in atti;</w:t>
      </w:r>
    </w:p>
    <w:p w:rsidR="00B6078E" w:rsidRDefault="00C51A2A">
      <w:pPr>
        <w:ind w:right="148"/>
        <w:jc w:val="right"/>
        <w:rPr>
          <w:i/>
          <w:sz w:val="24"/>
        </w:rPr>
      </w:pPr>
      <w:r>
        <w:rPr>
          <w:i/>
          <w:sz w:val="24"/>
        </w:rPr>
        <w:t>-CONVENUTA-</w:t>
      </w:r>
    </w:p>
    <w:p w:rsidR="00B6078E" w:rsidRDefault="00C51A2A">
      <w:pPr>
        <w:pStyle w:val="Corpotesto"/>
        <w:spacing w:before="139"/>
        <w:jc w:val="left"/>
      </w:pPr>
      <w:r>
        <w:t>A cui è stata riunita la causa 3272/2014 RGC tra:</w:t>
      </w:r>
    </w:p>
    <w:p w:rsidR="00B6078E" w:rsidRDefault="00DB58FF">
      <w:pPr>
        <w:spacing w:before="137"/>
        <w:ind w:left="472"/>
        <w:rPr>
          <w:sz w:val="24"/>
        </w:rPr>
      </w:pPr>
      <w:r>
        <w:rPr>
          <w:sz w:val="24"/>
        </w:rPr>
        <w:t>XXXXXXXXXXXXXXXX</w:t>
      </w:r>
      <w:r w:rsidR="00C51A2A">
        <w:rPr>
          <w:sz w:val="24"/>
        </w:rPr>
        <w:t>, con l’avv. VASELLI RICCARDO,</w:t>
      </w:r>
    </w:p>
    <w:p w:rsidR="00B6078E" w:rsidRDefault="00C51A2A">
      <w:pPr>
        <w:pStyle w:val="Corpotesto"/>
        <w:spacing w:before="140"/>
        <w:jc w:val="left"/>
      </w:pPr>
      <w:r>
        <w:t>elettivamente domiciliata presso il difensore giusta delega in atti</w:t>
      </w:r>
    </w:p>
    <w:p w:rsidR="00B6078E" w:rsidRDefault="00C51A2A">
      <w:pPr>
        <w:spacing w:before="136"/>
        <w:ind w:right="110"/>
        <w:jc w:val="right"/>
        <w:rPr>
          <w:i/>
          <w:sz w:val="24"/>
        </w:rPr>
      </w:pPr>
      <w:r>
        <w:rPr>
          <w:i/>
          <w:sz w:val="24"/>
        </w:rPr>
        <w:t>-ATTRICE OPPONENTE-</w:t>
      </w:r>
    </w:p>
    <w:p w:rsidR="00B6078E" w:rsidRDefault="00C51A2A">
      <w:pPr>
        <w:pStyle w:val="Corpotesto"/>
        <w:spacing w:before="140"/>
        <w:ind w:left="360"/>
        <w:jc w:val="center"/>
      </w:pPr>
      <w:r>
        <w:t>e</w:t>
      </w:r>
    </w:p>
    <w:p w:rsidR="00B6078E" w:rsidRDefault="00DB58FF">
      <w:pPr>
        <w:pStyle w:val="Corpotesto"/>
        <w:spacing w:before="136" w:line="360" w:lineRule="auto"/>
        <w:jc w:val="left"/>
      </w:pPr>
      <w:r>
        <w:t>XXXXXXXXXXXX</w:t>
      </w:r>
      <w:r w:rsidR="00C51A2A">
        <w:t>, con il patrocinio dell’avv. GIULIANI NICOLA elettivamente domiciliato presso il difensore giusta delega in atti;</w:t>
      </w:r>
    </w:p>
    <w:p w:rsidR="00B6078E" w:rsidRDefault="00C51A2A">
      <w:pPr>
        <w:spacing w:before="1"/>
        <w:ind w:right="129"/>
        <w:jc w:val="right"/>
        <w:rPr>
          <w:i/>
          <w:sz w:val="24"/>
        </w:rPr>
      </w:pPr>
      <w:r>
        <w:rPr>
          <w:i/>
          <w:sz w:val="24"/>
        </w:rPr>
        <w:t>-CONVENUTA OPPOSTA-</w:t>
      </w:r>
    </w:p>
    <w:p w:rsidR="00B6078E" w:rsidRDefault="00B6078E">
      <w:pPr>
        <w:pStyle w:val="Corpotesto"/>
        <w:ind w:left="0"/>
        <w:jc w:val="left"/>
        <w:rPr>
          <w:i/>
          <w:sz w:val="20"/>
        </w:rPr>
      </w:pPr>
    </w:p>
    <w:p w:rsidR="00B6078E" w:rsidRDefault="00B6078E">
      <w:pPr>
        <w:pStyle w:val="Corpotesto"/>
        <w:spacing w:before="2"/>
        <w:ind w:left="0"/>
        <w:jc w:val="left"/>
        <w:rPr>
          <w:i/>
          <w:sz w:val="20"/>
        </w:rPr>
      </w:pPr>
    </w:p>
    <w:p w:rsidR="00B6078E" w:rsidRDefault="00C51A2A">
      <w:pPr>
        <w:pStyle w:val="Corpotesto"/>
        <w:spacing w:before="90"/>
        <w:jc w:val="left"/>
      </w:pPr>
      <w:r>
        <w:t>Oggetto: pagamento somma</w:t>
      </w:r>
    </w:p>
    <w:p w:rsidR="00B6078E" w:rsidRDefault="00B6078E">
      <w:pPr>
        <w:sectPr w:rsidR="00B6078E">
          <w:headerReference w:type="default" r:id="rId9"/>
          <w:footerReference w:type="default" r:id="rId10"/>
          <w:type w:val="continuous"/>
          <w:pgSz w:w="11910" w:h="16840"/>
          <w:pgMar w:top="1320" w:right="1020" w:bottom="600" w:left="660" w:header="10" w:footer="400" w:gutter="0"/>
          <w:cols w:space="720"/>
        </w:sectPr>
      </w:pPr>
    </w:p>
    <w:p w:rsidR="00B6078E" w:rsidRDefault="00C51A2A">
      <w:pPr>
        <w:spacing w:before="80"/>
        <w:ind w:left="472"/>
        <w:rPr>
          <w:i/>
          <w:sz w:val="24"/>
        </w:rPr>
      </w:pPr>
      <w:r>
        <w:lastRenderedPageBreak/>
        <w:pict>
          <v:shape id="_x0000_s1029" type="#_x0000_t202" style="position:absolute;left:0;text-align:left;margin-left:578pt;margin-top:555.05pt;width:9.85pt;height:247.9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B6078E" w:rsidRDefault="00C51A2A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CAPORALI PAOLA Emesso Da: POSTECOM CA3 Serial#: 15f944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4"/>
        </w:rPr>
        <w:t>Conclusioni: come da verbale di udienza del 20.06.2018 e specificamente</w:t>
      </w:r>
    </w:p>
    <w:p w:rsidR="00B6078E" w:rsidRDefault="00C51A2A">
      <w:pPr>
        <w:spacing w:before="139" w:line="360" w:lineRule="auto"/>
        <w:ind w:left="472" w:right="108"/>
        <w:jc w:val="both"/>
        <w:rPr>
          <w:i/>
          <w:sz w:val="24"/>
        </w:rPr>
      </w:pPr>
      <w:r>
        <w:rPr>
          <w:b/>
          <w:i/>
          <w:sz w:val="24"/>
        </w:rPr>
        <w:t xml:space="preserve">Per parti attrici </w:t>
      </w:r>
      <w:proofErr w:type="spellStart"/>
      <w:r w:rsidR="00DB58FF">
        <w:rPr>
          <w:b/>
          <w:i/>
          <w:sz w:val="24"/>
        </w:rPr>
        <w:t>XXXXXXXXXXXXXX</w:t>
      </w:r>
      <w:r>
        <w:rPr>
          <w:i/>
          <w:sz w:val="24"/>
        </w:rPr>
        <w:t>“Voglia</w:t>
      </w:r>
      <w:proofErr w:type="spellEnd"/>
      <w:r>
        <w:rPr>
          <w:i/>
          <w:sz w:val="24"/>
        </w:rPr>
        <w:t xml:space="preserve"> il Giudice del Tribunale di Grosseto, ogni diversa istanza disattesa, così provvedere: - in tesi: accertato e dichiarato che le conchiudenti nulla devono a </w:t>
      </w:r>
      <w:r w:rsidR="00DB58FF">
        <w:rPr>
          <w:i/>
          <w:sz w:val="24"/>
        </w:rPr>
        <w:t xml:space="preserve">XXXXX </w:t>
      </w:r>
      <w:bookmarkStart w:id="0" w:name="_GoBack"/>
      <w:bookmarkEnd w:id="0"/>
      <w:r>
        <w:rPr>
          <w:i/>
          <w:sz w:val="24"/>
        </w:rPr>
        <w:t xml:space="preserve">l. per il titolo dedotto </w:t>
      </w:r>
      <w:r>
        <w:rPr>
          <w:i/>
          <w:sz w:val="24"/>
        </w:rPr>
        <w:t xml:space="preserve">in giudizio, ordinare alla medesima convenuta di annullare la fattura n. 52009689 del 1 ottobre 2012; in ipotesi: accertato e determinato in misura inferiore a quella ricavabile dalla fattura n. 52009689 del 1 ottobre 2012 il credito vantato da </w:t>
      </w:r>
      <w:r w:rsidR="00DB58FF">
        <w:rPr>
          <w:i/>
          <w:sz w:val="24"/>
        </w:rPr>
        <w:t>XXXXXX</w:t>
      </w:r>
      <w:r>
        <w:rPr>
          <w:i/>
          <w:sz w:val="24"/>
        </w:rPr>
        <w:t xml:space="preserve"> nei confronti di ciascuna delle conchiudenti, ordinare alla medesima convenuta di annullare la fattura n. 52009689 del 1 ottobre 2012. In ogni caso, con vittoria di spese e compensi di causa”;</w:t>
      </w:r>
    </w:p>
    <w:p w:rsidR="00B6078E" w:rsidRDefault="00C51A2A">
      <w:pPr>
        <w:spacing w:before="1" w:line="360" w:lineRule="auto"/>
        <w:ind w:left="472" w:right="112"/>
        <w:jc w:val="both"/>
        <w:rPr>
          <w:i/>
          <w:sz w:val="24"/>
        </w:rPr>
      </w:pPr>
      <w:r>
        <w:rPr>
          <w:b/>
          <w:i/>
          <w:sz w:val="24"/>
        </w:rPr>
        <w:t xml:space="preserve">per parte attrice </w:t>
      </w:r>
      <w:r w:rsidR="00DB58FF">
        <w:rPr>
          <w:b/>
          <w:i/>
          <w:sz w:val="24"/>
        </w:rPr>
        <w:t>XXXXXXXXXXX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“Voglia il Giudice d</w:t>
      </w:r>
      <w:r>
        <w:rPr>
          <w:i/>
          <w:sz w:val="24"/>
        </w:rPr>
        <w:t xml:space="preserve">el Tribunale di Grosseto, ogni diversa istanza disattesa, così provvedere: - accertato e dichiarato che la esponente nulla deve a </w:t>
      </w:r>
      <w:r w:rsidR="00DB58FF">
        <w:rPr>
          <w:i/>
          <w:sz w:val="24"/>
        </w:rPr>
        <w:t>XXXXXXX</w:t>
      </w:r>
    </w:p>
    <w:p w:rsidR="00B6078E" w:rsidRDefault="00C51A2A">
      <w:pPr>
        <w:spacing w:line="360" w:lineRule="auto"/>
        <w:ind w:left="472" w:right="113"/>
        <w:jc w:val="both"/>
        <w:rPr>
          <w:i/>
          <w:sz w:val="24"/>
        </w:rPr>
      </w:pPr>
      <w:r>
        <w:rPr>
          <w:i/>
          <w:sz w:val="24"/>
        </w:rPr>
        <w:t>S.r.l. per il titolo dedotto in giudizio, ordinare alla medesima convenuta di annullare la fattura n. 52009689 del 1 o</w:t>
      </w:r>
      <w:r>
        <w:rPr>
          <w:i/>
          <w:sz w:val="24"/>
        </w:rPr>
        <w:t xml:space="preserve">ttobre 2012; in subordine, accertato e determinato in misura inferiore a quella ricavabile dalla fattura n. 52009689 del 1 ottobre 2012 il credito vantato da </w:t>
      </w:r>
      <w:r w:rsidR="00DB58FF">
        <w:rPr>
          <w:i/>
          <w:sz w:val="24"/>
        </w:rPr>
        <w:t>XXXXXX</w:t>
      </w:r>
      <w:r>
        <w:rPr>
          <w:i/>
          <w:sz w:val="24"/>
        </w:rPr>
        <w:t xml:space="preserve"> nei confronti di ciascuna delle attrici, ordinare alla medesima convenuta di annull</w:t>
      </w:r>
      <w:r>
        <w:rPr>
          <w:i/>
          <w:sz w:val="24"/>
        </w:rPr>
        <w:t xml:space="preserve">are la fattura n. 52009689 del 1 ottobre 2012; sempre in via principale, con riferimento alla causa riunita n. 3273/14 (di opposizione a decreto ingiuntivo), previa revoca e/o annullamento e/o dichiarazione di inefficacia del decreto ingiuntivo opposto n. </w:t>
      </w:r>
      <w:r>
        <w:rPr>
          <w:i/>
          <w:sz w:val="24"/>
        </w:rPr>
        <w:t xml:space="preserve">757/14, dichiarare che la signora </w:t>
      </w:r>
      <w:r w:rsidR="00DB58FF">
        <w:rPr>
          <w:i/>
          <w:sz w:val="24"/>
        </w:rPr>
        <w:t>XXXXXXX</w:t>
      </w:r>
      <w:r>
        <w:rPr>
          <w:i/>
          <w:sz w:val="24"/>
        </w:rPr>
        <w:t xml:space="preserve"> nulla deve alla </w:t>
      </w:r>
      <w:r w:rsidR="00DB58FF">
        <w:rPr>
          <w:i/>
          <w:sz w:val="24"/>
        </w:rPr>
        <w:t>XXXXXXX</w:t>
      </w:r>
      <w:r>
        <w:rPr>
          <w:i/>
          <w:sz w:val="24"/>
        </w:rPr>
        <w:t>. in quanto il credito portato dal decreto ingiuntivo opposto risulta infondato in fatto e diritto e comunque non provato; in ogni caso, con vittoria di spese e compensi di</w:t>
      </w:r>
      <w:r>
        <w:rPr>
          <w:i/>
          <w:sz w:val="24"/>
        </w:rPr>
        <w:t xml:space="preserve"> causa”;</w:t>
      </w:r>
    </w:p>
    <w:p w:rsidR="00B6078E" w:rsidRDefault="00C51A2A">
      <w:pPr>
        <w:spacing w:before="1" w:line="360" w:lineRule="auto"/>
        <w:ind w:left="472" w:right="111"/>
        <w:jc w:val="both"/>
        <w:rPr>
          <w:i/>
          <w:sz w:val="24"/>
        </w:rPr>
      </w:pPr>
      <w:r>
        <w:rPr>
          <w:b/>
          <w:i/>
          <w:sz w:val="24"/>
        </w:rPr>
        <w:t xml:space="preserve">per parte convenuta </w:t>
      </w:r>
      <w:r w:rsidR="00DB58FF">
        <w:rPr>
          <w:b/>
          <w:i/>
          <w:sz w:val="24"/>
        </w:rPr>
        <w:t>XXXX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“Voglia il Tribunale adito, disattesa ogni diversa e contraria eccezione, deduzione ed istanza, respingere la domanda promossa dalle signore</w:t>
      </w:r>
      <w:r w:rsidR="00DB58FF">
        <w:rPr>
          <w:i/>
          <w:sz w:val="24"/>
        </w:rPr>
        <w:t xml:space="preserve"> XXXXXXX</w:t>
      </w:r>
      <w:r>
        <w:rPr>
          <w:i/>
          <w:sz w:val="24"/>
        </w:rPr>
        <w:t>, perché infondata in fatto e</w:t>
      </w:r>
      <w:r>
        <w:rPr>
          <w:i/>
          <w:sz w:val="24"/>
        </w:rPr>
        <w:t xml:space="preserve">d in diritto e per l'effetto, confermare la regolarità e correttezza della fattura n. 52009689 emessa da </w:t>
      </w:r>
      <w:proofErr w:type="spellStart"/>
      <w:r w:rsidR="00DB58FF">
        <w:rPr>
          <w:i/>
          <w:sz w:val="24"/>
        </w:rPr>
        <w:t>XXXXXXX</w:t>
      </w:r>
      <w:r>
        <w:rPr>
          <w:i/>
          <w:sz w:val="24"/>
        </w:rPr>
        <w:t>;voglia</w:t>
      </w:r>
      <w:proofErr w:type="spellEnd"/>
      <w:r>
        <w:rPr>
          <w:i/>
          <w:sz w:val="24"/>
        </w:rPr>
        <w:t xml:space="preserve"> altresì respingere l'opposizione a decreto ingiuntivo, proposta dalla sola </w:t>
      </w:r>
      <w:r w:rsidR="00DB58FF">
        <w:rPr>
          <w:i/>
          <w:sz w:val="24"/>
        </w:rPr>
        <w:t>XXXXXXXXXXXX</w:t>
      </w:r>
      <w:r>
        <w:rPr>
          <w:i/>
          <w:sz w:val="24"/>
        </w:rPr>
        <w:t>, confermando il decret</w:t>
      </w:r>
      <w:r>
        <w:rPr>
          <w:i/>
          <w:sz w:val="24"/>
        </w:rPr>
        <w:t xml:space="preserve">o ingiuntivo n. 757/2014 emesso dal Tribunale di Grosseto il 13/06/2014. In subordine, qualora dovesse essere accolta anche solo in parte l'opposizione in esame, si chiede comunque la condanna dell'opponente </w:t>
      </w:r>
      <w:r w:rsidR="00DB58FF">
        <w:rPr>
          <w:i/>
          <w:sz w:val="24"/>
        </w:rPr>
        <w:t>XXXXXXX</w:t>
      </w:r>
      <w:r>
        <w:rPr>
          <w:i/>
          <w:sz w:val="24"/>
        </w:rPr>
        <w:t xml:space="preserve"> al pagamento della somma di ragione e </w:t>
      </w:r>
      <w:r>
        <w:rPr>
          <w:i/>
          <w:sz w:val="24"/>
        </w:rPr>
        <w:t>giustizia. Il tutto, con vittoria di spese e competenze professionali di causa”.</w:t>
      </w:r>
    </w:p>
    <w:p w:rsidR="00B6078E" w:rsidRDefault="00B6078E">
      <w:pPr>
        <w:pStyle w:val="Corpotesto"/>
        <w:spacing w:before="11"/>
        <w:ind w:left="0"/>
        <w:jc w:val="left"/>
        <w:rPr>
          <w:i/>
          <w:sz w:val="35"/>
        </w:rPr>
      </w:pPr>
    </w:p>
    <w:p w:rsidR="00B6078E" w:rsidRDefault="00C51A2A">
      <w:pPr>
        <w:pStyle w:val="Corpotesto"/>
        <w:tabs>
          <w:tab w:val="left" w:pos="839"/>
          <w:tab w:val="left" w:pos="1319"/>
          <w:tab w:val="left" w:pos="1799"/>
          <w:tab w:val="left" w:pos="2279"/>
        </w:tabs>
        <w:ind w:left="359"/>
        <w:jc w:val="center"/>
      </w:pPr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B6078E" w:rsidRDefault="00B6078E">
      <w:pPr>
        <w:jc w:val="center"/>
        <w:sectPr w:rsidR="00B6078E">
          <w:pgSz w:w="11910" w:h="16840"/>
          <w:pgMar w:top="1320" w:right="1020" w:bottom="600" w:left="660" w:header="10" w:footer="400" w:gutter="0"/>
          <w:cols w:space="720"/>
        </w:sectPr>
      </w:pPr>
    </w:p>
    <w:p w:rsidR="00B6078E" w:rsidRDefault="00C51A2A">
      <w:pPr>
        <w:pStyle w:val="Titolo1"/>
        <w:ind w:left="3418"/>
        <w:jc w:val="left"/>
      </w:pPr>
      <w:r>
        <w:lastRenderedPageBreak/>
        <w:pict>
          <v:shape id="_x0000_s1028" type="#_x0000_t202" style="position:absolute;left:0;text-align:left;margin-left:578pt;margin-top:555.05pt;width:9.85pt;height:247.9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6078E" w:rsidRDefault="00C51A2A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CAPORALI PAOLA Emesso Da: POSTECOM CA3 Serial#: 15f944</w:t>
                  </w:r>
                </w:p>
              </w:txbxContent>
            </v:textbox>
            <w10:wrap anchorx="page" anchory="page"/>
          </v:shape>
        </w:pict>
      </w:r>
      <w:r>
        <w:t>SVOLGIMENTO DEL PROCESSO</w:t>
      </w:r>
    </w:p>
    <w:p w:rsidR="00B6078E" w:rsidRDefault="00C51A2A">
      <w:pPr>
        <w:pStyle w:val="Corpotesto"/>
        <w:spacing w:before="139" w:line="360" w:lineRule="auto"/>
        <w:ind w:right="112"/>
      </w:pPr>
      <w:r>
        <w:t xml:space="preserve">Con decreto ingiuntivo n. 757/14 (R.G. n°3273/14) emesso in data 13.06.2014 il giudice del Tribunale di Grosseto su istanza di </w:t>
      </w:r>
      <w:r w:rsidR="00DB58FF">
        <w:t>XXXXXXXXX</w:t>
      </w:r>
      <w:r>
        <w:t xml:space="preserve"> s.r.l. in persona del legale rappresentante </w:t>
      </w:r>
      <w:r>
        <w:rPr>
          <w:i/>
        </w:rPr>
        <w:t xml:space="preserve">pro tempore </w:t>
      </w:r>
      <w:r>
        <w:t xml:space="preserve">ingiungeva </w:t>
      </w:r>
      <w:r w:rsidR="00DB58FF">
        <w:t>XXXXXXXXX</w:t>
      </w:r>
      <w:r>
        <w:t xml:space="preserve"> il pagamento dell’importo di euro 6722,90 oltre interessi e spese. Il credito vantato da Eni era riferito alla quota ereditaria di ½ del corrispettivo di forniture di </w:t>
      </w:r>
      <w:proofErr w:type="spellStart"/>
      <w:r>
        <w:t>gpl</w:t>
      </w:r>
      <w:proofErr w:type="spellEnd"/>
      <w:r>
        <w:t xml:space="preserve"> presso l’utenza corrispondente all’immobile sito in C</w:t>
      </w:r>
      <w:r>
        <w:t xml:space="preserve">inigiano </w:t>
      </w:r>
      <w:r w:rsidR="00DB58FF">
        <w:t>XXXXXXXXXXX</w:t>
      </w:r>
      <w:r>
        <w:t xml:space="preserve"> di proprietà del </w:t>
      </w:r>
      <w:r>
        <w:rPr>
          <w:i/>
        </w:rPr>
        <w:t xml:space="preserve">de </w:t>
      </w:r>
      <w:proofErr w:type="spellStart"/>
      <w:r>
        <w:rPr>
          <w:i/>
        </w:rPr>
        <w:t>cuius</w:t>
      </w:r>
      <w:proofErr w:type="spellEnd"/>
      <w:r>
        <w:rPr>
          <w:i/>
        </w:rPr>
        <w:t xml:space="preserve"> </w:t>
      </w:r>
      <w:r w:rsidR="00DB58FF">
        <w:rPr>
          <w:i/>
        </w:rPr>
        <w:t>XXXXXXX</w:t>
      </w:r>
      <w:r>
        <w:t xml:space="preserve"> ed era sostenuto da fattura.</w:t>
      </w:r>
    </w:p>
    <w:p w:rsidR="00B6078E" w:rsidRDefault="00C51A2A">
      <w:pPr>
        <w:pStyle w:val="Corpotesto"/>
        <w:spacing w:line="360" w:lineRule="auto"/>
        <w:ind w:right="112"/>
      </w:pPr>
      <w:r>
        <w:t xml:space="preserve">Con atto ritualmente notificato la parte opponente </w:t>
      </w:r>
      <w:r w:rsidR="00DB58FF">
        <w:t>XXXXXXXXXXX</w:t>
      </w:r>
      <w:r>
        <w:t xml:space="preserve"> conveniva in giudizio, innanzi al Tribunale di Grosseto </w:t>
      </w:r>
      <w:r w:rsidR="00DB58FF">
        <w:t>XXXXXXXXXX</w:t>
      </w:r>
      <w:r>
        <w:t xml:space="preserve"> formulan</w:t>
      </w:r>
      <w:r>
        <w:t xml:space="preserve">do opposizione avverso il predetto decreto ingiuntivo e chiedendone l’annullamento e/o la revoca, in particolare deducendo che il richiesto pagamento si riferiva a fornitura di </w:t>
      </w:r>
      <w:proofErr w:type="spellStart"/>
      <w:r>
        <w:t>gpl</w:t>
      </w:r>
      <w:proofErr w:type="spellEnd"/>
      <w:r>
        <w:t xml:space="preserve"> in appartamenti in cui il </w:t>
      </w:r>
      <w:r>
        <w:rPr>
          <w:i/>
        </w:rPr>
        <w:t xml:space="preserve">de </w:t>
      </w:r>
      <w:proofErr w:type="spellStart"/>
      <w:r>
        <w:rPr>
          <w:i/>
        </w:rPr>
        <w:t>cuius</w:t>
      </w:r>
      <w:proofErr w:type="spellEnd"/>
      <w:r>
        <w:rPr>
          <w:i/>
        </w:rPr>
        <w:t xml:space="preserve"> </w:t>
      </w:r>
      <w:r>
        <w:t>non aveva mai di fatto abitato, avendo s</w:t>
      </w:r>
      <w:r>
        <w:t>oggiornato presso la sorella fino alla sua morte del 28.12.2011. Evidenziava come al momento della disdetta del contratto, intervenuta il 5.04.2012 era pervenuta la fattura di cui è causa inerente corrispettivi abnormi e non corrispondenti ai consumi.</w:t>
      </w:r>
    </w:p>
    <w:p w:rsidR="00B6078E" w:rsidRDefault="00C51A2A">
      <w:pPr>
        <w:pStyle w:val="Corpotesto"/>
        <w:spacing w:line="360" w:lineRule="auto"/>
        <w:ind w:right="118"/>
      </w:pPr>
      <w:r>
        <w:t>Si c</w:t>
      </w:r>
      <w:r>
        <w:t xml:space="preserve">ostituiva la parte opposta </w:t>
      </w:r>
      <w:r w:rsidR="00DB58FF">
        <w:t xml:space="preserve">XXXXX </w:t>
      </w:r>
      <w:r>
        <w:t>chiedendo il rigetto dell’opposizione che riteneva infondata, evidenziando che la fattura in oggetto era stata emessa a conguaglio con riferimento al periodo 2010</w:t>
      </w:r>
    </w:p>
    <w:p w:rsidR="00B6078E" w:rsidRDefault="00C51A2A">
      <w:pPr>
        <w:pStyle w:val="Corpotesto"/>
        <w:spacing w:line="360" w:lineRule="auto"/>
        <w:ind w:right="115"/>
      </w:pPr>
      <w:r>
        <w:t>– 2012 con riferimento al consumo effettivo risultante dal</w:t>
      </w:r>
      <w:r>
        <w:t>la lettura del contatore, la cui lettura non era mai stata effettuata in precedenza per indisponibilità dell’utente.</w:t>
      </w:r>
    </w:p>
    <w:p w:rsidR="00B6078E" w:rsidRDefault="00C51A2A">
      <w:pPr>
        <w:pStyle w:val="Corpotesto"/>
        <w:spacing w:before="1" w:line="360" w:lineRule="auto"/>
        <w:ind w:right="120"/>
      </w:pPr>
      <w:r>
        <w:t xml:space="preserve">Con atti di citazione ritualmente notificato </w:t>
      </w:r>
      <w:r w:rsidR="00DB58FF">
        <w:t>XXXXXXXXX</w:t>
      </w:r>
      <w:r>
        <w:t xml:space="preserve">, unitamente ai coeredi </w:t>
      </w:r>
      <w:r w:rsidR="00DB58FF">
        <w:t>XXXXXXXXXXX</w:t>
      </w:r>
      <w:r>
        <w:t>, conveniva dav</w:t>
      </w:r>
      <w:r>
        <w:t xml:space="preserve">anti all’intestato tribunale </w:t>
      </w:r>
      <w:r w:rsidR="00DB58FF">
        <w:t>XXXXXXX</w:t>
      </w:r>
      <w:r>
        <w:t>. per far accertare l’insussistenza del credito da quest’ultima azionato con riferimento alla medesima fattura, deducendo l’abnormità dei consumi attribuiti.</w:t>
      </w:r>
    </w:p>
    <w:p w:rsidR="00B6078E" w:rsidRDefault="00DB58FF">
      <w:pPr>
        <w:pStyle w:val="Corpotesto"/>
      </w:pPr>
      <w:r>
        <w:t xml:space="preserve">XXXXXXXXXXX </w:t>
      </w:r>
      <w:r w:rsidR="00C51A2A">
        <w:t>si costituiva anche nella suddetta causa contest</w:t>
      </w:r>
      <w:r w:rsidR="00C51A2A">
        <w:t>ando le pretese avversarie</w:t>
      </w:r>
    </w:p>
    <w:p w:rsidR="00B6078E" w:rsidRDefault="00C51A2A">
      <w:pPr>
        <w:pStyle w:val="Corpotesto"/>
        <w:spacing w:before="139" w:line="360" w:lineRule="auto"/>
        <w:ind w:right="100"/>
        <w:jc w:val="left"/>
      </w:pPr>
      <w:r>
        <w:t>Le due cause venivano riunite stante la sussistenza di elementi di connessione oggettiva e soggettiva ed istruite mediante produzioni documentali, esami testimoniali ed espletamento di CTU. All’udienza del 20.06.2018 le parti pre</w:t>
      </w:r>
      <w:r>
        <w:t xml:space="preserve">cisavano le conclusioni e il giudice tratteneva la causa in decisione assegnando termini ex art. 190 </w:t>
      </w:r>
      <w:proofErr w:type="spellStart"/>
      <w:r>
        <w:t>c.p.c.</w:t>
      </w:r>
      <w:proofErr w:type="spellEnd"/>
    </w:p>
    <w:p w:rsidR="00B6078E" w:rsidRDefault="00C51A2A">
      <w:pPr>
        <w:pStyle w:val="Titolo1"/>
        <w:spacing w:before="1"/>
        <w:ind w:left="3677"/>
        <w:jc w:val="left"/>
      </w:pPr>
      <w:r>
        <w:t>MOTIVI DELLA DECISIONE</w:t>
      </w:r>
    </w:p>
    <w:p w:rsidR="00B6078E" w:rsidRDefault="00C51A2A">
      <w:pPr>
        <w:pStyle w:val="Corpotesto"/>
        <w:spacing w:before="136" w:line="360" w:lineRule="auto"/>
        <w:ind w:right="108"/>
      </w:pPr>
      <w:r>
        <w:t xml:space="preserve">Non è oggetto di contestazione che </w:t>
      </w:r>
      <w:r w:rsidR="00DB58FF">
        <w:t>XXXXXXXXX</w:t>
      </w:r>
      <w:r>
        <w:t xml:space="preserve"> aveva concluso contratto di somministrazione di </w:t>
      </w:r>
      <w:proofErr w:type="spellStart"/>
      <w:r>
        <w:t>gpl</w:t>
      </w:r>
      <w:proofErr w:type="spellEnd"/>
      <w:r>
        <w:t xml:space="preserve"> con </w:t>
      </w:r>
      <w:r w:rsidR="00DB58FF">
        <w:t>XXX</w:t>
      </w:r>
      <w:r>
        <w:t xml:space="preserve"> </w:t>
      </w:r>
      <w:proofErr w:type="spellStart"/>
      <w:r>
        <w:t>gpl</w:t>
      </w:r>
      <w:proofErr w:type="spellEnd"/>
      <w:r>
        <w:t xml:space="preserve"> S.p.A,</w:t>
      </w:r>
      <w:r>
        <w:t xml:space="preserve"> - successivamente conferita in </w:t>
      </w:r>
      <w:r w:rsidR="00DB58FF">
        <w:t>XXXXX</w:t>
      </w:r>
      <w:r>
        <w:t xml:space="preserve"> s.r.l.- con riferimento all’unità immobiliare sita in Cinigiano via </w:t>
      </w:r>
      <w:r w:rsidR="00DB58FF">
        <w:t>XXXXX</w:t>
      </w:r>
      <w:r>
        <w:t>.</w:t>
      </w:r>
    </w:p>
    <w:p w:rsidR="00B6078E" w:rsidRDefault="00C51A2A">
      <w:pPr>
        <w:pStyle w:val="Corpotesto"/>
        <w:spacing w:line="360" w:lineRule="auto"/>
        <w:ind w:right="119"/>
      </w:pPr>
      <w:r>
        <w:t xml:space="preserve">Del pari non contestata è la circostanza che alla morte </w:t>
      </w:r>
      <w:proofErr w:type="spellStart"/>
      <w:r>
        <w:t>del</w:t>
      </w:r>
      <w:r w:rsidR="00DB58FF">
        <w:t>XXXXXXX</w:t>
      </w:r>
      <w:proofErr w:type="spellEnd"/>
      <w:r>
        <w:t>, intervenuta il 28.12.2011, la sua eredità era devolu</w:t>
      </w:r>
      <w:r>
        <w:t xml:space="preserve">ta per ½ a </w:t>
      </w:r>
      <w:proofErr w:type="spellStart"/>
      <w:r w:rsidR="00DB58FF">
        <w:t>XXXXXXXXX</w:t>
      </w:r>
      <w:r>
        <w:t>e</w:t>
      </w:r>
      <w:proofErr w:type="spellEnd"/>
      <w:r>
        <w:t xml:space="preserve"> per il resto ¼ ciascuno a </w:t>
      </w:r>
      <w:r w:rsidR="00DB58FF">
        <w:t xml:space="preserve">XXXXXX </w:t>
      </w:r>
      <w:r>
        <w:t xml:space="preserve">e </w:t>
      </w:r>
      <w:r w:rsidR="00DB58FF">
        <w:t>XXXXX</w:t>
      </w:r>
      <w:r>
        <w:t>.</w:t>
      </w:r>
    </w:p>
    <w:p w:rsidR="00B6078E" w:rsidRDefault="00B6078E">
      <w:pPr>
        <w:spacing w:line="360" w:lineRule="auto"/>
        <w:sectPr w:rsidR="00B6078E">
          <w:pgSz w:w="11910" w:h="16840"/>
          <w:pgMar w:top="1320" w:right="1020" w:bottom="600" w:left="660" w:header="10" w:footer="400" w:gutter="0"/>
          <w:cols w:space="720"/>
        </w:sectPr>
      </w:pPr>
    </w:p>
    <w:p w:rsidR="00B6078E" w:rsidRDefault="00C51A2A">
      <w:pPr>
        <w:pStyle w:val="Corpotesto"/>
        <w:spacing w:before="80" w:line="360" w:lineRule="auto"/>
        <w:ind w:right="116"/>
      </w:pPr>
      <w:r>
        <w:lastRenderedPageBreak/>
        <w:pict>
          <v:shape id="_x0000_s1027" type="#_x0000_t202" style="position:absolute;left:0;text-align:left;margin-left:578pt;margin-top:555.05pt;width:9.85pt;height:247.9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B6078E" w:rsidRDefault="00C51A2A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CAPORALI PAOLA Emesso Da: POSTECOM CA3 Serial#: 15f944</w:t>
                  </w:r>
                </w:p>
              </w:txbxContent>
            </v:textbox>
            <w10:wrap anchorx="page" anchory="page"/>
          </v:shape>
        </w:pict>
      </w:r>
      <w:r>
        <w:t xml:space="preserve">Non oggetto di controversia è infine il fatto che gli eredi de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cuius</w:t>
      </w:r>
      <w:proofErr w:type="spellEnd"/>
      <w:r>
        <w:rPr>
          <w:i/>
        </w:rPr>
        <w:t xml:space="preserve"> </w:t>
      </w:r>
      <w:r>
        <w:t>chiedevano la chiusura del contatore, che veniva effettuata in data 5.04.2012 ed a seguito della quale era emessa la fattura in contestazione.</w:t>
      </w:r>
    </w:p>
    <w:p w:rsidR="00B6078E" w:rsidRDefault="00C51A2A">
      <w:pPr>
        <w:pStyle w:val="Corpotesto"/>
        <w:spacing w:before="1" w:line="360" w:lineRule="auto"/>
        <w:ind w:right="116"/>
      </w:pPr>
      <w:r>
        <w:t>La controversia si incentra dunque sulla corrispondenza o meno dell’importo richiesto agli effettivi con</w:t>
      </w:r>
      <w:r>
        <w:t xml:space="preserve">sumi del </w:t>
      </w:r>
      <w:proofErr w:type="spellStart"/>
      <w:r>
        <w:t>gpl</w:t>
      </w:r>
      <w:proofErr w:type="spellEnd"/>
      <w:r>
        <w:t xml:space="preserve"> di cui al contratto di fornitura, contestato sotto il profilo della effettività e della congruità.</w:t>
      </w:r>
    </w:p>
    <w:p w:rsidR="00B6078E" w:rsidRDefault="00C51A2A">
      <w:pPr>
        <w:pStyle w:val="Corpotesto"/>
        <w:spacing w:line="360" w:lineRule="auto"/>
        <w:ind w:right="117"/>
      </w:pPr>
      <w:r>
        <w:t>A tale proposito occorre precisare come l’onere di provare l’effettiva erogazione di una fornitura corrispondente all’importo richiesto in pagam</w:t>
      </w:r>
      <w:r>
        <w:t xml:space="preserve">ento, gravasse sulla parte creditrice </w:t>
      </w:r>
      <w:r w:rsidR="00DB58FF">
        <w:t>XXXXX</w:t>
      </w:r>
      <w:r>
        <w:t>, essendo per l’appunto la contestazione tempestivamente formulata fondata unicamente congruità dell’importo con riferimento ai consumi reali.</w:t>
      </w:r>
    </w:p>
    <w:p w:rsidR="00B6078E" w:rsidRDefault="00C51A2A">
      <w:pPr>
        <w:pStyle w:val="Corpotesto"/>
        <w:spacing w:line="360" w:lineRule="auto"/>
        <w:ind w:right="120"/>
      </w:pPr>
      <w:r>
        <w:t>A tale proposito la fattura per cui è causa, in cui si dà atto di tu</w:t>
      </w:r>
      <w:r>
        <w:t>tti i regolari pagamenti delle precedenti fatture, si riferisce a conguaglio relativo al periodo 1.01.2010 – 5.04.2012.</w:t>
      </w:r>
    </w:p>
    <w:p w:rsidR="00B6078E" w:rsidRDefault="00C51A2A">
      <w:pPr>
        <w:pStyle w:val="Corpotesto"/>
        <w:spacing w:line="360" w:lineRule="auto"/>
        <w:ind w:right="118"/>
      </w:pPr>
      <w:r>
        <w:t xml:space="preserve">Dalla documentazione prodotta risulta che con lettera del 23.03.2012 </w:t>
      </w:r>
      <w:r w:rsidR="00DB58FF">
        <w:t>XXXXX</w:t>
      </w:r>
      <w:r>
        <w:t xml:space="preserve"> avanzava richiesta di cessazione dell’utenza, cui</w:t>
      </w:r>
      <w:r>
        <w:t xml:space="preserve"> seguiva, in data 5.04.2012, l’effettuazione delle verifiche propedeutiche all’operazione di chiusura del contatore. Il testimone </w:t>
      </w:r>
      <w:r w:rsidR="00DB58FF">
        <w:t>XXXXXXXXXX</w:t>
      </w:r>
      <w:r>
        <w:t xml:space="preserve">, dipendente di </w:t>
      </w:r>
      <w:r w:rsidR="00DB58FF">
        <w:t>XXXXX</w:t>
      </w:r>
      <w:r>
        <w:t>, confermava di aver effettuato la lettura del contatore così come da verbale in atti, o</w:t>
      </w:r>
      <w:r>
        <w:t>nde poter procedere alla chiusura dell’utenza come da richiesta.</w:t>
      </w:r>
    </w:p>
    <w:p w:rsidR="00B6078E" w:rsidRDefault="00C51A2A">
      <w:pPr>
        <w:pStyle w:val="Corpotesto"/>
        <w:spacing w:before="1" w:line="360" w:lineRule="auto"/>
        <w:ind w:right="113"/>
      </w:pPr>
      <w:r>
        <w:t>Nella fattura in contestazione viene richiesto il pagamento con riferimento a tale ultima lettura del contatore per cui è indicato un consumo di 4566 mq, ricavando il consumo residuo effettiv</w:t>
      </w:r>
      <w:r>
        <w:t>o di mq 3641, per differenza rispetto all’ultima lettura annotata in data 1.01.2010, che si riferisce indicare 925 mq.</w:t>
      </w:r>
    </w:p>
    <w:p w:rsidR="00B6078E" w:rsidRDefault="00C51A2A">
      <w:pPr>
        <w:pStyle w:val="Corpotesto"/>
        <w:spacing w:before="1"/>
      </w:pPr>
      <w:r>
        <w:t>Tuttavia, nella precedente fattura del 3.04.2012, regolarmente saldata, relativa al periodo 1.10.2011</w:t>
      </w:r>
    </w:p>
    <w:p w:rsidR="00B6078E" w:rsidRDefault="00C51A2A">
      <w:pPr>
        <w:pStyle w:val="Paragrafoelenco"/>
        <w:numPr>
          <w:ilvl w:val="0"/>
          <w:numId w:val="1"/>
        </w:numPr>
        <w:tabs>
          <w:tab w:val="left" w:pos="659"/>
        </w:tabs>
        <w:spacing w:before="137" w:line="360" w:lineRule="auto"/>
        <w:ind w:firstLine="0"/>
        <w:rPr>
          <w:sz w:val="24"/>
        </w:rPr>
      </w:pPr>
      <w:r>
        <w:rPr>
          <w:sz w:val="24"/>
        </w:rPr>
        <w:t>31.12.2011 risultano annotati consu</w:t>
      </w:r>
      <w:r>
        <w:rPr>
          <w:sz w:val="24"/>
        </w:rPr>
        <w:t>mi pari a zero e sole spese fisse di gestione. Nella stessa viene inoltre dato atto del regolare pagamento di tutte le precedenti</w:t>
      </w:r>
      <w:r>
        <w:rPr>
          <w:spacing w:val="-6"/>
          <w:sz w:val="24"/>
        </w:rPr>
        <w:t xml:space="preserve"> </w:t>
      </w:r>
      <w:r>
        <w:rPr>
          <w:sz w:val="24"/>
        </w:rPr>
        <w:t>fatture.</w:t>
      </w:r>
    </w:p>
    <w:p w:rsidR="00B6078E" w:rsidRDefault="00C51A2A">
      <w:pPr>
        <w:pStyle w:val="Corpotesto"/>
        <w:spacing w:line="360" w:lineRule="auto"/>
        <w:ind w:right="113"/>
      </w:pPr>
      <w:r>
        <w:t>Nessun elemento utile alla ricostruzione dei consumi e dei pagamenti di cui all’utenza in oggetto è emerso neppure da</w:t>
      </w:r>
      <w:r>
        <w:t xml:space="preserve">lla testimonianza di </w:t>
      </w:r>
      <w:r w:rsidR="00DB58FF">
        <w:t>XXXX</w:t>
      </w:r>
      <w:r>
        <w:t xml:space="preserve">, dipendente </w:t>
      </w:r>
      <w:r w:rsidR="00DB58FF">
        <w:t>XXXX</w:t>
      </w:r>
      <w:r>
        <w:t xml:space="preserve">, già dipendente </w:t>
      </w:r>
      <w:r w:rsidR="00DB58FF">
        <w:t>XXXX</w:t>
      </w:r>
      <w:r>
        <w:t>, che ha riferito di aver consultato il sistema informatico aziendale, verificando la registrazione di tentativi di lettura del contatore, deducendo l’impossibilità delle relative ef</w:t>
      </w:r>
      <w:r>
        <w:t>fettuazioni per indisponibilità circa l’accesso.</w:t>
      </w:r>
    </w:p>
    <w:p w:rsidR="00B6078E" w:rsidRDefault="00C51A2A">
      <w:pPr>
        <w:pStyle w:val="Corpotesto"/>
        <w:spacing w:line="360" w:lineRule="auto"/>
        <w:ind w:right="111"/>
      </w:pPr>
      <w:r>
        <w:t xml:space="preserve">A fronte di ciò, non può ritenersi che </w:t>
      </w:r>
      <w:r w:rsidR="00DB58FF">
        <w:t>XXXXX</w:t>
      </w:r>
      <w:r>
        <w:t xml:space="preserve"> abbia fornito adeguata prova – come era suo onere – di aver fornito </w:t>
      </w:r>
      <w:proofErr w:type="spellStart"/>
      <w:r>
        <w:t>gpl</w:t>
      </w:r>
      <w:proofErr w:type="spellEnd"/>
      <w:r>
        <w:t xml:space="preserve"> in quantità superiore o comunque diversa rispetto a quanto via via richiesto con le preg</w:t>
      </w:r>
      <w:r>
        <w:t>resse fatturazioni inviate, che risultano tutte regolarmente pagate. Neppure la spiegata CTU, in mancanza di documentazione completa, è riuscita a ricostruire la sussistenza di consumi ulteriori rispetto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fatturati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rimasti</w:t>
      </w:r>
      <w:r>
        <w:rPr>
          <w:spacing w:val="21"/>
        </w:rPr>
        <w:t xml:space="preserve"> </w:t>
      </w:r>
      <w:proofErr w:type="spellStart"/>
      <w:r>
        <w:t>impagati</w:t>
      </w:r>
      <w:proofErr w:type="spellEnd"/>
      <w:r>
        <w:t>,</w:t>
      </w:r>
      <w:r>
        <w:rPr>
          <w:spacing w:val="19"/>
        </w:rPr>
        <w:t xml:space="preserve"> </w:t>
      </w:r>
      <w:r>
        <w:t>avendo</w:t>
      </w:r>
      <w:r>
        <w:rPr>
          <w:spacing w:val="20"/>
        </w:rPr>
        <w:t xml:space="preserve"> </w:t>
      </w:r>
      <w:r>
        <w:t>anzi</w:t>
      </w:r>
      <w:r>
        <w:rPr>
          <w:spacing w:val="17"/>
        </w:rPr>
        <w:t xml:space="preserve"> </w:t>
      </w:r>
      <w:r>
        <w:t>i</w:t>
      </w:r>
      <w:r>
        <w:t>l</w:t>
      </w:r>
      <w:r>
        <w:rPr>
          <w:spacing w:val="18"/>
        </w:rPr>
        <w:t xml:space="preserve"> </w:t>
      </w:r>
      <w:r>
        <w:t>CTU</w:t>
      </w:r>
      <w:r>
        <w:rPr>
          <w:spacing w:val="18"/>
        </w:rPr>
        <w:t xml:space="preserve"> </w:t>
      </w:r>
      <w:r>
        <w:t>rilevato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difetto</w:t>
      </w:r>
      <w:r>
        <w:rPr>
          <w:spacing w:val="20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misuratore</w:t>
      </w:r>
    </w:p>
    <w:p w:rsidR="00B6078E" w:rsidRDefault="00B6078E">
      <w:pPr>
        <w:spacing w:line="360" w:lineRule="auto"/>
        <w:sectPr w:rsidR="00B6078E">
          <w:pgSz w:w="11910" w:h="16840"/>
          <w:pgMar w:top="1320" w:right="1020" w:bottom="600" w:left="660" w:header="10" w:footer="400" w:gutter="0"/>
          <w:cols w:space="720"/>
        </w:sectPr>
      </w:pPr>
    </w:p>
    <w:p w:rsidR="00B6078E" w:rsidRDefault="00C51A2A">
      <w:pPr>
        <w:pStyle w:val="Corpotesto"/>
        <w:spacing w:before="80" w:line="362" w:lineRule="auto"/>
        <w:ind w:right="113"/>
      </w:pPr>
      <w:r>
        <w:lastRenderedPageBreak/>
        <w:pict>
          <v:shape id="_x0000_s1026" type="#_x0000_t202" style="position:absolute;left:0;text-align:left;margin-left:578pt;margin-top:555.05pt;width:9.85pt;height:247.9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B6078E" w:rsidRDefault="00C51A2A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CAPORALI PAOLA Emesso Da: POSTECOM CA3 Serial#: 15f944</w:t>
                  </w:r>
                </w:p>
              </w:txbxContent>
            </v:textbox>
            <w10:wrap anchorx="page" anchory="page"/>
          </v:shape>
        </w:pict>
      </w:r>
      <w:r>
        <w:t>(circostanza quest’ultima comunque non utilizzabile in quanto non oggetto di tempestiva contestazione delle parti).</w:t>
      </w:r>
    </w:p>
    <w:p w:rsidR="00B6078E" w:rsidRDefault="00C51A2A">
      <w:pPr>
        <w:pStyle w:val="Corpotesto"/>
        <w:spacing w:line="360" w:lineRule="auto"/>
        <w:ind w:right="114"/>
      </w:pPr>
      <w:r>
        <w:t xml:space="preserve">Di contro, una serie di testimoni escussi hanno confermato come nell’abitazione cui l’utenza in questione si riferiva non viveva nessuno, deducendo che dal 2002 al 2010 il </w:t>
      </w:r>
      <w:r>
        <w:rPr>
          <w:i/>
        </w:rPr>
        <w:t xml:space="preserve">de </w:t>
      </w:r>
      <w:proofErr w:type="spellStart"/>
      <w:r>
        <w:rPr>
          <w:i/>
        </w:rPr>
        <w:t>cuius</w:t>
      </w:r>
      <w:proofErr w:type="spellEnd"/>
      <w:r>
        <w:rPr>
          <w:i/>
        </w:rPr>
        <w:t xml:space="preserve"> </w:t>
      </w:r>
      <w:r>
        <w:t>aveva vissuto in un podere e quindi soggiornato presso una sorella in Gross</w:t>
      </w:r>
      <w:r>
        <w:t>eto, non facendo più ritorno nella suddetta casa fino al decesso.</w:t>
      </w:r>
    </w:p>
    <w:p w:rsidR="00B6078E" w:rsidRDefault="00C51A2A">
      <w:pPr>
        <w:pStyle w:val="Corpotesto"/>
        <w:spacing w:line="360" w:lineRule="auto"/>
        <w:ind w:right="114"/>
      </w:pPr>
      <w:r>
        <w:t>Alla luce delle suddette risultanze sussistono dunque i presupposti per revocare il decreto ingiuntivo n° 757/14 emesso dal Tribunale di Grosseto, con rigetto della domanda di pagamento avan</w:t>
      </w:r>
      <w:r>
        <w:t xml:space="preserve">zata da </w:t>
      </w:r>
      <w:proofErr w:type="spellStart"/>
      <w:r w:rsidR="00DB58FF">
        <w:t>XXXXX</w:t>
      </w:r>
      <w:r>
        <w:t>a</w:t>
      </w:r>
      <w:proofErr w:type="spellEnd"/>
      <w:r>
        <w:t xml:space="preserve"> e accoglimento della domanda delle parti</w:t>
      </w:r>
      <w:r w:rsidR="00DB58FF">
        <w:t xml:space="preserve"> XXXXXX</w:t>
      </w:r>
      <w:r>
        <w:t xml:space="preserve"> di accertamento negativo del loro credito nei confronti di </w:t>
      </w:r>
      <w:r w:rsidR="00DB58FF">
        <w:t>XXXXX</w:t>
      </w:r>
      <w:r>
        <w:t>.</w:t>
      </w:r>
    </w:p>
    <w:p w:rsidR="00B6078E" w:rsidRDefault="00C51A2A">
      <w:pPr>
        <w:pStyle w:val="Corpotesto"/>
        <w:jc w:val="left"/>
      </w:pPr>
      <w:r>
        <w:t>Le spese seguono la soccombenza e si liquidano come in dispositivo.</w:t>
      </w:r>
    </w:p>
    <w:p w:rsidR="00B6078E" w:rsidRDefault="00C51A2A">
      <w:pPr>
        <w:pStyle w:val="Corpotesto"/>
        <w:spacing w:before="135" w:line="360" w:lineRule="auto"/>
        <w:ind w:right="122"/>
      </w:pPr>
      <w:r>
        <w:t>Le spese di CTU, liquidate come in atti,</w:t>
      </w:r>
      <w:r>
        <w:t xml:space="preserve"> sono definitivamente poste a carico di </w:t>
      </w:r>
      <w:r w:rsidR="00DB58FF">
        <w:t>XXXX</w:t>
      </w:r>
      <w:r>
        <w:t xml:space="preserve"> in ragione della soccombenza.</w:t>
      </w:r>
    </w:p>
    <w:p w:rsidR="00B6078E" w:rsidRDefault="00C51A2A">
      <w:pPr>
        <w:pStyle w:val="Titolo1"/>
        <w:spacing w:before="0"/>
        <w:ind w:left="4923"/>
        <w:jc w:val="left"/>
      </w:pPr>
      <w:r>
        <w:t>P.Q.M.</w:t>
      </w:r>
    </w:p>
    <w:p w:rsidR="00B6078E" w:rsidRDefault="00C51A2A">
      <w:pPr>
        <w:pStyle w:val="Corpotesto"/>
        <w:spacing w:before="136" w:line="360" w:lineRule="auto"/>
        <w:ind w:right="107"/>
        <w:jc w:val="left"/>
      </w:pPr>
      <w:r>
        <w:t>Il Tribunale, definitivamente pronunciando sulla domanda proposta dalle parti così come in epigrafe emarginate, così provvede:</w:t>
      </w:r>
    </w:p>
    <w:p w:rsidR="00B6078E" w:rsidRDefault="00C51A2A">
      <w:pPr>
        <w:pStyle w:val="Paragrafoelenco"/>
        <w:numPr>
          <w:ilvl w:val="1"/>
          <w:numId w:val="1"/>
        </w:numPr>
        <w:tabs>
          <w:tab w:val="left" w:pos="1182"/>
        </w:tabs>
        <w:spacing w:before="2" w:line="350" w:lineRule="auto"/>
        <w:ind w:right="120" w:hanging="360"/>
        <w:rPr>
          <w:sz w:val="24"/>
        </w:rPr>
      </w:pPr>
      <w:r>
        <w:rPr>
          <w:sz w:val="24"/>
        </w:rPr>
        <w:t>Revoca il decreto ingiuntivo n° 757/2014 eme</w:t>
      </w:r>
      <w:r>
        <w:rPr>
          <w:sz w:val="24"/>
        </w:rPr>
        <w:t xml:space="preserve">sso dal Tribunale di Grosseto e respinge la domanda di pagamento avanzata da </w:t>
      </w:r>
      <w:r w:rsidR="00DB58FF">
        <w:rPr>
          <w:sz w:val="24"/>
        </w:rPr>
        <w:t>XXXX</w:t>
      </w:r>
      <w:r>
        <w:rPr>
          <w:sz w:val="24"/>
        </w:rPr>
        <w:t>. nei confronti</w:t>
      </w:r>
      <w:r>
        <w:rPr>
          <w:spacing w:val="-8"/>
          <w:sz w:val="24"/>
        </w:rPr>
        <w:t xml:space="preserve"> </w:t>
      </w:r>
      <w:r>
        <w:rPr>
          <w:sz w:val="24"/>
        </w:rPr>
        <w:t>dell’opponente;</w:t>
      </w:r>
    </w:p>
    <w:p w:rsidR="00B6078E" w:rsidRDefault="00C51A2A">
      <w:pPr>
        <w:pStyle w:val="Paragrafoelenco"/>
        <w:numPr>
          <w:ilvl w:val="1"/>
          <w:numId w:val="1"/>
        </w:numPr>
        <w:tabs>
          <w:tab w:val="left" w:pos="1182"/>
        </w:tabs>
        <w:spacing w:line="350" w:lineRule="auto"/>
        <w:ind w:right="117" w:hanging="360"/>
        <w:rPr>
          <w:sz w:val="24"/>
        </w:rPr>
      </w:pPr>
      <w:r>
        <w:rPr>
          <w:sz w:val="24"/>
        </w:rPr>
        <w:t xml:space="preserve">Accerta che </w:t>
      </w:r>
      <w:r w:rsidR="00DB58FF">
        <w:rPr>
          <w:sz w:val="24"/>
        </w:rPr>
        <w:t xml:space="preserve">XXXXXXXXXXXXXX </w:t>
      </w:r>
      <w:r>
        <w:rPr>
          <w:sz w:val="24"/>
        </w:rPr>
        <w:t xml:space="preserve">nulla devono a </w:t>
      </w:r>
      <w:r w:rsidR="00DB58FF">
        <w:rPr>
          <w:sz w:val="24"/>
        </w:rPr>
        <w:t>XXXX</w:t>
      </w:r>
      <w:r>
        <w:rPr>
          <w:sz w:val="24"/>
        </w:rPr>
        <w:t>. per il credito dedotto in</w:t>
      </w:r>
      <w:r>
        <w:rPr>
          <w:spacing w:val="-2"/>
          <w:sz w:val="24"/>
        </w:rPr>
        <w:t xml:space="preserve"> </w:t>
      </w:r>
      <w:r>
        <w:rPr>
          <w:sz w:val="24"/>
        </w:rPr>
        <w:t>giudizio</w:t>
      </w:r>
      <w:r>
        <w:rPr>
          <w:sz w:val="24"/>
        </w:rPr>
        <w:t>;</w:t>
      </w:r>
    </w:p>
    <w:p w:rsidR="00B6078E" w:rsidRDefault="00C51A2A">
      <w:pPr>
        <w:pStyle w:val="Paragrafoelenco"/>
        <w:numPr>
          <w:ilvl w:val="1"/>
          <w:numId w:val="1"/>
        </w:numPr>
        <w:tabs>
          <w:tab w:val="left" w:pos="1182"/>
        </w:tabs>
        <w:spacing w:line="355" w:lineRule="auto"/>
        <w:ind w:right="115" w:hanging="360"/>
        <w:rPr>
          <w:sz w:val="24"/>
        </w:rPr>
      </w:pPr>
      <w:r>
        <w:rPr>
          <w:sz w:val="24"/>
        </w:rPr>
        <w:t xml:space="preserve">Condanna </w:t>
      </w:r>
      <w:r w:rsidR="00DB58FF">
        <w:rPr>
          <w:sz w:val="24"/>
        </w:rPr>
        <w:t>XXXXXX</w:t>
      </w:r>
      <w:r>
        <w:rPr>
          <w:sz w:val="24"/>
        </w:rPr>
        <w:t xml:space="preserve"> a rifondere </w:t>
      </w:r>
      <w:r w:rsidR="00DB58FF">
        <w:rPr>
          <w:sz w:val="24"/>
        </w:rPr>
        <w:t>XXXXXXX</w:t>
      </w:r>
      <w:r>
        <w:rPr>
          <w:sz w:val="24"/>
        </w:rPr>
        <w:t xml:space="preserve"> le spese di lite che si liquidano in euro 3.000 per compenso professionale, euro 145,00 per spese oltre </w:t>
      </w:r>
      <w:proofErr w:type="spellStart"/>
      <w:r>
        <w:rPr>
          <w:sz w:val="24"/>
        </w:rPr>
        <w:t>rimb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forf</w:t>
      </w:r>
      <w:proofErr w:type="spellEnd"/>
      <w:r>
        <w:rPr>
          <w:sz w:val="24"/>
        </w:rPr>
        <w:t>., IVA e CPA come per</w:t>
      </w:r>
      <w:r>
        <w:rPr>
          <w:spacing w:val="-1"/>
          <w:sz w:val="24"/>
        </w:rPr>
        <w:t xml:space="preserve"> </w:t>
      </w:r>
      <w:r>
        <w:rPr>
          <w:sz w:val="24"/>
        </w:rPr>
        <w:t>legge;</w:t>
      </w:r>
    </w:p>
    <w:p w:rsidR="00B6078E" w:rsidRDefault="00C51A2A">
      <w:pPr>
        <w:pStyle w:val="Paragrafoelenco"/>
        <w:numPr>
          <w:ilvl w:val="1"/>
          <w:numId w:val="1"/>
        </w:numPr>
        <w:tabs>
          <w:tab w:val="left" w:pos="1182"/>
        </w:tabs>
        <w:spacing w:before="8" w:line="355" w:lineRule="auto"/>
        <w:ind w:right="118" w:hanging="360"/>
        <w:rPr>
          <w:sz w:val="24"/>
        </w:rPr>
      </w:pPr>
      <w:r>
        <w:rPr>
          <w:sz w:val="24"/>
        </w:rPr>
        <w:t xml:space="preserve">Condanna </w:t>
      </w:r>
      <w:r w:rsidR="00DB58FF">
        <w:rPr>
          <w:sz w:val="24"/>
        </w:rPr>
        <w:t>XXXXXX</w:t>
      </w:r>
      <w:r>
        <w:rPr>
          <w:sz w:val="24"/>
        </w:rPr>
        <w:t xml:space="preserve">. a rifondere a </w:t>
      </w:r>
      <w:r w:rsidR="00DB58FF">
        <w:rPr>
          <w:sz w:val="24"/>
        </w:rPr>
        <w:t xml:space="preserve">XXXXXXXXXXXX </w:t>
      </w:r>
      <w:r>
        <w:rPr>
          <w:sz w:val="24"/>
        </w:rPr>
        <w:t xml:space="preserve">le spese di lite che si liquidano in euro 3.500 per compenso professionale, euro 206,00 per spese, oltre </w:t>
      </w:r>
      <w:proofErr w:type="spellStart"/>
      <w:r>
        <w:rPr>
          <w:sz w:val="24"/>
        </w:rPr>
        <w:t>rimb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forf</w:t>
      </w:r>
      <w:proofErr w:type="spellEnd"/>
      <w:r>
        <w:rPr>
          <w:sz w:val="24"/>
        </w:rPr>
        <w:t>., IVA e CPA come per</w:t>
      </w:r>
      <w:r>
        <w:rPr>
          <w:spacing w:val="-2"/>
          <w:sz w:val="24"/>
        </w:rPr>
        <w:t xml:space="preserve"> </w:t>
      </w:r>
      <w:r>
        <w:rPr>
          <w:sz w:val="24"/>
        </w:rPr>
        <w:t>legge;</w:t>
      </w:r>
    </w:p>
    <w:p w:rsidR="00B6078E" w:rsidRDefault="00C51A2A">
      <w:pPr>
        <w:pStyle w:val="Paragrafoelenco"/>
        <w:numPr>
          <w:ilvl w:val="1"/>
          <w:numId w:val="1"/>
        </w:numPr>
        <w:tabs>
          <w:tab w:val="left" w:pos="1182"/>
        </w:tabs>
        <w:spacing w:before="9" w:line="348" w:lineRule="auto"/>
        <w:ind w:right="123" w:hanging="360"/>
        <w:rPr>
          <w:sz w:val="24"/>
        </w:rPr>
      </w:pPr>
      <w:r>
        <w:rPr>
          <w:sz w:val="24"/>
        </w:rPr>
        <w:t>Pone le spese di CTU, liquidate come i</w:t>
      </w:r>
      <w:r>
        <w:rPr>
          <w:sz w:val="24"/>
        </w:rPr>
        <w:t xml:space="preserve">n atti, definitivamente a carico di </w:t>
      </w:r>
      <w:r w:rsidR="00DB58FF">
        <w:rPr>
          <w:sz w:val="24"/>
        </w:rPr>
        <w:t xml:space="preserve">XXXXXX </w:t>
      </w:r>
      <w:r>
        <w:rPr>
          <w:sz w:val="24"/>
        </w:rPr>
        <w:t xml:space="preserve"> in ragione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soccombenza.</w:t>
      </w:r>
    </w:p>
    <w:p w:rsidR="00B6078E" w:rsidRDefault="00C51A2A">
      <w:pPr>
        <w:pStyle w:val="Corpotesto"/>
        <w:spacing w:before="16"/>
        <w:jc w:val="left"/>
      </w:pPr>
      <w:r>
        <w:t>Così deciso in Grosseto, all’udienza del</w:t>
      </w:r>
      <w:r>
        <w:rPr>
          <w:spacing w:val="-8"/>
        </w:rPr>
        <w:t xml:space="preserve"> </w:t>
      </w:r>
      <w:r>
        <w:t>29.10.2018</w:t>
      </w:r>
    </w:p>
    <w:p w:rsidR="00B6078E" w:rsidRDefault="00C51A2A">
      <w:pPr>
        <w:spacing w:before="137"/>
        <w:ind w:right="1987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 xml:space="preserve">L </w:t>
      </w:r>
      <w:r>
        <w:rPr>
          <w:b/>
          <w:sz w:val="24"/>
        </w:rPr>
        <w:t>G</w:t>
      </w:r>
      <w:r>
        <w:rPr>
          <w:b/>
          <w:sz w:val="19"/>
        </w:rPr>
        <w:t>IUDICE</w:t>
      </w:r>
    </w:p>
    <w:p w:rsidR="00B6078E" w:rsidRDefault="00C51A2A">
      <w:pPr>
        <w:spacing w:before="139"/>
        <w:ind w:left="5022"/>
        <w:jc w:val="center"/>
        <w:rPr>
          <w:i/>
          <w:sz w:val="24"/>
        </w:rPr>
      </w:pPr>
      <w:r>
        <w:rPr>
          <w:i/>
          <w:sz w:val="24"/>
        </w:rPr>
        <w:t>dott.ssa Paola Caporali</w:t>
      </w:r>
    </w:p>
    <w:sectPr w:rsidR="00B6078E">
      <w:pgSz w:w="11910" w:h="16840"/>
      <w:pgMar w:top="1320" w:right="1020" w:bottom="600" w:left="660" w:header="1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2A" w:rsidRDefault="00C51A2A">
      <w:r>
        <w:separator/>
      </w:r>
    </w:p>
  </w:endnote>
  <w:endnote w:type="continuationSeparator" w:id="0">
    <w:p w:rsidR="00C51A2A" w:rsidRDefault="00C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8E" w:rsidRDefault="00C51A2A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7211314</wp:posOffset>
          </wp:positionH>
          <wp:positionV relativeFrom="page">
            <wp:posOffset>10311383</wp:posOffset>
          </wp:positionV>
          <wp:extent cx="317500" cy="381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2A" w:rsidRDefault="00C51A2A">
      <w:r>
        <w:separator/>
      </w:r>
    </w:p>
  </w:footnote>
  <w:footnote w:type="continuationSeparator" w:id="0">
    <w:p w:rsidR="00C51A2A" w:rsidRDefault="00C5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8E" w:rsidRDefault="00C51A2A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-.5pt;width:302.7pt;height:59.9pt;z-index:-251658240;mso-position-horizontal-relative:page;mso-position-vertical-relative:page" filled="f" stroked="f">
          <v:textbox inset="0,0,0,0">
            <w:txbxContent>
              <w:p w:rsidR="00B6078E" w:rsidRDefault="00C51A2A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color w:val="0000FF"/>
                    <w:sz w:val="32"/>
                  </w:rPr>
                  <w:t>Se</w:t>
                </w:r>
                <w:r>
                  <w:rPr>
                    <w:rFonts w:ascii="Arial"/>
                    <w:color w:val="0000FF"/>
                    <w:sz w:val="32"/>
                  </w:rPr>
                  <w:t xml:space="preserve">ntenza n. 913/2018 </w:t>
                </w:r>
                <w:proofErr w:type="spellStart"/>
                <w:r>
                  <w:rPr>
                    <w:rFonts w:ascii="Arial"/>
                    <w:color w:val="0000FF"/>
                    <w:sz w:val="32"/>
                  </w:rPr>
                  <w:t>pubbl</w:t>
                </w:r>
                <w:proofErr w:type="spellEnd"/>
                <w:r>
                  <w:rPr>
                    <w:rFonts w:ascii="Arial"/>
                    <w:color w:val="0000FF"/>
                    <w:sz w:val="32"/>
                  </w:rPr>
                  <w:t>. il 30/10/2018</w:t>
                </w:r>
              </w:p>
              <w:p w:rsidR="00B6078E" w:rsidRDefault="00C51A2A">
                <w:pPr>
                  <w:spacing w:before="32"/>
                  <w:ind w:left="3595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color w:val="0000FF"/>
                    <w:sz w:val="32"/>
                  </w:rPr>
                  <w:t>RG n. 1058/2014</w:t>
                </w:r>
              </w:p>
              <w:p w:rsidR="00B6078E" w:rsidRDefault="00C51A2A">
                <w:pPr>
                  <w:spacing w:before="32"/>
                  <w:ind w:left="820"/>
                  <w:rPr>
                    <w:rFonts w:ascii="Arial"/>
                    <w:sz w:val="32"/>
                  </w:rPr>
                </w:pPr>
                <w:proofErr w:type="spellStart"/>
                <w:r>
                  <w:rPr>
                    <w:rFonts w:ascii="Arial"/>
                    <w:color w:val="0000FF"/>
                    <w:sz w:val="32"/>
                  </w:rPr>
                  <w:t>Repert</w:t>
                </w:r>
                <w:proofErr w:type="spellEnd"/>
                <w:r>
                  <w:rPr>
                    <w:rFonts w:ascii="Arial"/>
                    <w:color w:val="0000FF"/>
                    <w:sz w:val="32"/>
                  </w:rPr>
                  <w:t>. n. 1411/2018 del 30/10/2018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4A1"/>
    <w:multiLevelType w:val="hybridMultilevel"/>
    <w:tmpl w:val="7C8C6E28"/>
    <w:lvl w:ilvl="0" w:tplc="98160B44">
      <w:numFmt w:val="bullet"/>
      <w:lvlText w:val="–"/>
      <w:lvlJc w:val="left"/>
      <w:pPr>
        <w:ind w:left="47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CD6697C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786902C">
      <w:numFmt w:val="bullet"/>
      <w:lvlText w:val="•"/>
      <w:lvlJc w:val="left"/>
      <w:pPr>
        <w:ind w:left="2202" w:hanging="348"/>
      </w:pPr>
      <w:rPr>
        <w:rFonts w:hint="default"/>
        <w:lang w:val="it-IT" w:eastAsia="it-IT" w:bidi="it-IT"/>
      </w:rPr>
    </w:lvl>
    <w:lvl w:ilvl="3" w:tplc="60EA6E9C">
      <w:numFmt w:val="bullet"/>
      <w:lvlText w:val="•"/>
      <w:lvlJc w:val="left"/>
      <w:pPr>
        <w:ind w:left="3205" w:hanging="348"/>
      </w:pPr>
      <w:rPr>
        <w:rFonts w:hint="default"/>
        <w:lang w:val="it-IT" w:eastAsia="it-IT" w:bidi="it-IT"/>
      </w:rPr>
    </w:lvl>
    <w:lvl w:ilvl="4" w:tplc="EA0207BA">
      <w:numFmt w:val="bullet"/>
      <w:lvlText w:val="•"/>
      <w:lvlJc w:val="left"/>
      <w:pPr>
        <w:ind w:left="4208" w:hanging="348"/>
      </w:pPr>
      <w:rPr>
        <w:rFonts w:hint="default"/>
        <w:lang w:val="it-IT" w:eastAsia="it-IT" w:bidi="it-IT"/>
      </w:rPr>
    </w:lvl>
    <w:lvl w:ilvl="5" w:tplc="DB5C00F0">
      <w:numFmt w:val="bullet"/>
      <w:lvlText w:val="•"/>
      <w:lvlJc w:val="left"/>
      <w:pPr>
        <w:ind w:left="5211" w:hanging="348"/>
      </w:pPr>
      <w:rPr>
        <w:rFonts w:hint="default"/>
        <w:lang w:val="it-IT" w:eastAsia="it-IT" w:bidi="it-IT"/>
      </w:rPr>
    </w:lvl>
    <w:lvl w:ilvl="6" w:tplc="35E61C20">
      <w:numFmt w:val="bullet"/>
      <w:lvlText w:val="•"/>
      <w:lvlJc w:val="left"/>
      <w:pPr>
        <w:ind w:left="6214" w:hanging="348"/>
      </w:pPr>
      <w:rPr>
        <w:rFonts w:hint="default"/>
        <w:lang w:val="it-IT" w:eastAsia="it-IT" w:bidi="it-IT"/>
      </w:rPr>
    </w:lvl>
    <w:lvl w:ilvl="7" w:tplc="7DC099C6">
      <w:numFmt w:val="bullet"/>
      <w:lvlText w:val="•"/>
      <w:lvlJc w:val="left"/>
      <w:pPr>
        <w:ind w:left="7217" w:hanging="348"/>
      </w:pPr>
      <w:rPr>
        <w:rFonts w:hint="default"/>
        <w:lang w:val="it-IT" w:eastAsia="it-IT" w:bidi="it-IT"/>
      </w:rPr>
    </w:lvl>
    <w:lvl w:ilvl="8" w:tplc="A630300E">
      <w:numFmt w:val="bullet"/>
      <w:lvlText w:val="•"/>
      <w:lvlJc w:val="left"/>
      <w:pPr>
        <w:ind w:left="8220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078E"/>
    <w:rsid w:val="007D4227"/>
    <w:rsid w:val="00B6078E"/>
    <w:rsid w:val="00C51A2A"/>
    <w:rsid w:val="00D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0"/>
      <w:ind w:left="3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119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Caporali</dc:creator>
  <cp:lastModifiedBy>User</cp:lastModifiedBy>
  <cp:revision>2</cp:revision>
  <dcterms:created xsi:type="dcterms:W3CDTF">2018-11-13T15:56:00Z</dcterms:created>
  <dcterms:modified xsi:type="dcterms:W3CDTF">2018-11-13T16:08:00Z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2018-11-13T00:00:00Z</vt:filetime>
  </property>
</Properties>
</file>